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7F86" w14:textId="562D6737" w:rsidR="008E1CF0" w:rsidRDefault="008E1CF0">
      <w:pPr>
        <w:pBdr>
          <w:top w:val="nil"/>
          <w:left w:val="nil"/>
          <w:bottom w:val="nil"/>
          <w:right w:val="nil"/>
          <w:between w:val="nil"/>
        </w:pBdr>
        <w:spacing w:line="276" w:lineRule="auto"/>
        <w:ind w:left="101"/>
        <w:jc w:val="both"/>
        <w:rPr>
          <w:sz w:val="30"/>
          <w:szCs w:val="30"/>
        </w:rPr>
      </w:pPr>
    </w:p>
    <w:p w14:paraId="1E2F3E97" w14:textId="7744AD2F" w:rsidR="00D01B0C" w:rsidRDefault="00D01B0C" w:rsidP="00D01B0C">
      <w:pPr>
        <w:spacing w:after="160" w:line="235" w:lineRule="atLeast"/>
        <w:jc w:val="center"/>
        <w:rPr>
          <w:rFonts w:ascii="Book Antiqua" w:hAnsi="Book Antiqua" w:cs="Calibri"/>
          <w:color w:val="222222"/>
        </w:rPr>
      </w:pPr>
      <w:r>
        <w:rPr>
          <w:rFonts w:ascii="Book Antiqua" w:hAnsi="Book Antiqua" w:cs="Calibri"/>
          <w:color w:val="222222"/>
        </w:rPr>
        <w:tab/>
      </w:r>
      <w:r>
        <w:rPr>
          <w:rFonts w:ascii="Book Antiqua" w:hAnsi="Book Antiqua" w:cs="Calibri"/>
          <w:color w:val="222222"/>
        </w:rPr>
        <w:tab/>
      </w:r>
      <w:r>
        <w:rPr>
          <w:rFonts w:ascii="Book Antiqua" w:hAnsi="Book Antiqua" w:cs="Calibri"/>
          <w:color w:val="222222"/>
        </w:rPr>
        <w:tab/>
      </w:r>
      <w:r>
        <w:rPr>
          <w:rFonts w:ascii="Book Antiqua" w:hAnsi="Book Antiqua" w:cs="Calibri"/>
          <w:color w:val="222222"/>
        </w:rPr>
        <w:tab/>
      </w:r>
      <w:r>
        <w:rPr>
          <w:rFonts w:ascii="Book Antiqua" w:hAnsi="Book Antiqua" w:cs="Calibri"/>
          <w:color w:val="222222"/>
        </w:rPr>
        <w:tab/>
      </w:r>
      <w:r>
        <w:rPr>
          <w:rFonts w:ascii="Book Antiqua" w:hAnsi="Book Antiqua" w:cs="Calibri"/>
          <w:color w:val="222222"/>
        </w:rPr>
        <w:tab/>
      </w:r>
      <w:r>
        <w:rPr>
          <w:rFonts w:ascii="Book Antiqua" w:hAnsi="Book Antiqua" w:cs="Calibri"/>
          <w:color w:val="222222"/>
        </w:rPr>
        <w:tab/>
      </w:r>
      <w:r>
        <w:rPr>
          <w:rFonts w:ascii="Book Antiqua" w:hAnsi="Book Antiqua" w:cs="Calibri"/>
          <w:color w:val="222222"/>
        </w:rPr>
        <w:tab/>
      </w:r>
      <w:r>
        <w:rPr>
          <w:rFonts w:ascii="Book Antiqua" w:hAnsi="Book Antiqua" w:cs="Calibri"/>
          <w:color w:val="222222"/>
        </w:rPr>
        <w:tab/>
      </w:r>
      <w:r>
        <w:rPr>
          <w:rFonts w:ascii="Book Antiqua" w:hAnsi="Book Antiqua" w:cs="Calibri"/>
          <w:color w:val="222222"/>
        </w:rPr>
        <w:tab/>
      </w:r>
      <w:r>
        <w:rPr>
          <w:rFonts w:ascii="Book Antiqua" w:hAnsi="Book Antiqua" w:cs="Calibri"/>
          <w:color w:val="222222"/>
        </w:rPr>
        <w:tab/>
      </w:r>
      <w:r w:rsidR="005D54CD">
        <w:rPr>
          <w:rFonts w:ascii="Book Antiqua" w:hAnsi="Book Antiqua" w:cs="Calibri"/>
          <w:color w:val="222222"/>
        </w:rPr>
        <w:t>16/01/2023</w:t>
      </w:r>
    </w:p>
    <w:p w14:paraId="5ECF0914" w14:textId="7898D62D" w:rsidR="005D54CD" w:rsidRPr="005D54CD" w:rsidRDefault="005D54CD" w:rsidP="005D54CD">
      <w:pPr>
        <w:rPr>
          <w:rFonts w:ascii="Book Antiqua" w:hAnsi="Book Antiqua" w:cs="Calibri"/>
          <w:color w:val="222222"/>
        </w:rPr>
      </w:pPr>
      <w:r w:rsidRPr="005D54CD">
        <w:rPr>
          <w:rFonts w:ascii="Book Antiqua" w:hAnsi="Book Antiqua" w:cs="Calibri"/>
          <w:color w:val="222222"/>
        </w:rPr>
        <w:t>İlan No</w:t>
      </w:r>
      <w:r w:rsidRPr="005D54CD">
        <w:rPr>
          <w:rFonts w:ascii="Book Antiqua" w:hAnsi="Book Antiqua" w:cs="Calibri"/>
          <w:color w:val="222222"/>
        </w:rPr>
        <w:tab/>
        <w:t>: 2022</w:t>
      </w:r>
      <w:r>
        <w:rPr>
          <w:rFonts w:ascii="Book Antiqua" w:hAnsi="Book Antiqua" w:cs="Calibri"/>
          <w:color w:val="222222"/>
        </w:rPr>
        <w:t>3</w:t>
      </w:r>
      <w:r w:rsidRPr="005D54CD">
        <w:rPr>
          <w:rFonts w:ascii="Book Antiqua" w:hAnsi="Book Antiqua" w:cs="Calibri"/>
          <w:color w:val="222222"/>
        </w:rPr>
        <w:t>/</w:t>
      </w:r>
      <w:proofErr w:type="spellStart"/>
      <w:r>
        <w:rPr>
          <w:rFonts w:ascii="Book Antiqua" w:hAnsi="Book Antiqua" w:cs="Calibri"/>
          <w:color w:val="222222"/>
        </w:rPr>
        <w:t>Matra</w:t>
      </w:r>
      <w:proofErr w:type="spellEnd"/>
      <w:r w:rsidRPr="005D54CD">
        <w:rPr>
          <w:rFonts w:ascii="Book Antiqua" w:hAnsi="Book Antiqua" w:cs="Calibri"/>
          <w:color w:val="222222"/>
        </w:rPr>
        <w:t>/001</w:t>
      </w:r>
      <w:r w:rsidRPr="005D54CD">
        <w:rPr>
          <w:rFonts w:ascii="Book Antiqua" w:hAnsi="Book Antiqua" w:cs="Calibri"/>
          <w:color w:val="222222"/>
        </w:rPr>
        <w:tab/>
      </w:r>
      <w:r w:rsidRPr="005D54CD">
        <w:rPr>
          <w:rFonts w:ascii="Book Antiqua" w:hAnsi="Book Antiqua" w:cs="Calibri"/>
          <w:color w:val="222222"/>
        </w:rPr>
        <w:tab/>
      </w:r>
      <w:r w:rsidRPr="005D54CD">
        <w:rPr>
          <w:rFonts w:ascii="Book Antiqua" w:hAnsi="Book Antiqua" w:cs="Calibri"/>
          <w:color w:val="222222"/>
        </w:rPr>
        <w:tab/>
      </w:r>
      <w:r w:rsidRPr="005D54CD">
        <w:rPr>
          <w:rFonts w:ascii="Book Antiqua" w:hAnsi="Book Antiqua" w:cs="Calibri"/>
          <w:color w:val="222222"/>
        </w:rPr>
        <w:tab/>
      </w:r>
      <w:r w:rsidRPr="005D54CD">
        <w:rPr>
          <w:rFonts w:ascii="Book Antiqua" w:hAnsi="Book Antiqua" w:cs="Calibri"/>
          <w:color w:val="222222"/>
        </w:rPr>
        <w:tab/>
      </w:r>
      <w:r w:rsidRPr="005D54CD">
        <w:rPr>
          <w:rFonts w:ascii="Book Antiqua" w:hAnsi="Book Antiqua" w:cs="Calibri"/>
          <w:color w:val="222222"/>
        </w:rPr>
        <w:tab/>
      </w:r>
      <w:r w:rsidRPr="005D54CD">
        <w:rPr>
          <w:rFonts w:ascii="Book Antiqua" w:hAnsi="Book Antiqua" w:cs="Calibri"/>
          <w:color w:val="222222"/>
        </w:rPr>
        <w:tab/>
      </w:r>
    </w:p>
    <w:p w14:paraId="479C1D35" w14:textId="5A9006BC" w:rsidR="005D54CD" w:rsidRPr="005D54CD" w:rsidRDefault="005D54CD" w:rsidP="005D54CD">
      <w:pPr>
        <w:ind w:left="1418" w:hanging="1418"/>
        <w:rPr>
          <w:rFonts w:ascii="Book Antiqua" w:hAnsi="Book Antiqua" w:cs="Calibri"/>
          <w:color w:val="222222"/>
        </w:rPr>
      </w:pPr>
      <w:r w:rsidRPr="005D54CD">
        <w:rPr>
          <w:rFonts w:ascii="Book Antiqua" w:hAnsi="Book Antiqua" w:cs="Calibri"/>
          <w:color w:val="222222"/>
        </w:rPr>
        <w:t>Konu</w:t>
      </w:r>
      <w:r w:rsidRPr="005D54CD">
        <w:rPr>
          <w:rFonts w:ascii="Book Antiqua" w:hAnsi="Book Antiqua" w:cs="Calibri"/>
          <w:color w:val="222222"/>
        </w:rPr>
        <w:tab/>
      </w:r>
      <w:r w:rsidRPr="005D54CD">
        <w:rPr>
          <w:rFonts w:ascii="Book Antiqua" w:hAnsi="Book Antiqua" w:cs="Calibri"/>
          <w:color w:val="222222"/>
        </w:rPr>
        <w:tab/>
        <w:t xml:space="preserve">: </w:t>
      </w:r>
      <w:r>
        <w:rPr>
          <w:rFonts w:ascii="Book Antiqua" w:hAnsi="Book Antiqua" w:cs="Calibri"/>
          <w:color w:val="222222"/>
        </w:rPr>
        <w:t xml:space="preserve">Çevrimiçi Eğitim Organizasyonu, Modül geliştirme ve Anket Çalışması Hizmet Alımı </w:t>
      </w:r>
      <w:r w:rsidRPr="005D54CD">
        <w:rPr>
          <w:rFonts w:ascii="Book Antiqua" w:hAnsi="Book Antiqua" w:cs="Calibri"/>
          <w:color w:val="222222"/>
        </w:rPr>
        <w:t xml:space="preserve">  </w:t>
      </w:r>
    </w:p>
    <w:p w14:paraId="01DEEDD2" w14:textId="77777777" w:rsidR="00FB7448" w:rsidRDefault="00FB7448" w:rsidP="00774892">
      <w:pPr>
        <w:spacing w:after="160" w:line="235" w:lineRule="atLeast"/>
        <w:jc w:val="center"/>
        <w:rPr>
          <w:rFonts w:ascii="Book Antiqua" w:hAnsi="Book Antiqua" w:cs="Calibri"/>
          <w:color w:val="222222"/>
        </w:rPr>
      </w:pPr>
    </w:p>
    <w:p w14:paraId="0AB18DEE" w14:textId="35885A64" w:rsidR="0000085F" w:rsidRDefault="005D54CD" w:rsidP="0000085F">
      <w:pPr>
        <w:spacing w:after="160" w:line="235" w:lineRule="atLeast"/>
        <w:jc w:val="center"/>
        <w:rPr>
          <w:rFonts w:ascii="Book Antiqua" w:hAnsi="Book Antiqua" w:cs="Calibri"/>
          <w:color w:val="222222"/>
        </w:rPr>
      </w:pPr>
      <w:r>
        <w:rPr>
          <w:rFonts w:ascii="Book Antiqua" w:hAnsi="Book Antiqua" w:cs="Calibri"/>
          <w:color w:val="222222"/>
        </w:rPr>
        <w:t xml:space="preserve">SAYIN İLGİLİ </w:t>
      </w:r>
    </w:p>
    <w:p w14:paraId="4B009162" w14:textId="345FCEF1" w:rsidR="005D54CD" w:rsidRPr="0000085F" w:rsidRDefault="005D54CD" w:rsidP="005D54CD">
      <w:pPr>
        <w:spacing w:after="160" w:line="235" w:lineRule="atLeast"/>
        <w:ind w:firstLine="720"/>
        <w:jc w:val="both"/>
        <w:rPr>
          <w:rFonts w:ascii="Book Antiqua" w:hAnsi="Book Antiqua" w:cs="Calibri"/>
          <w:color w:val="222222"/>
        </w:rPr>
      </w:pPr>
      <w:r w:rsidRPr="005D54CD">
        <w:rPr>
          <w:rFonts w:ascii="Book Antiqua" w:hAnsi="Book Antiqua" w:cs="Calibri"/>
          <w:color w:val="222222"/>
        </w:rPr>
        <w:t xml:space="preserve">Hollanda Büyükelçiliğinin desteği ile Uçan Süpürge Vakfı </w:t>
      </w:r>
      <w:r>
        <w:rPr>
          <w:rFonts w:ascii="Book Antiqua" w:hAnsi="Book Antiqua" w:cs="Calibri"/>
          <w:color w:val="222222"/>
        </w:rPr>
        <w:t xml:space="preserve">olarak </w:t>
      </w:r>
      <w:r w:rsidRPr="005D54CD">
        <w:rPr>
          <w:rFonts w:ascii="Book Antiqua" w:hAnsi="Book Antiqua" w:cs="Calibri"/>
          <w:color w:val="222222"/>
        </w:rPr>
        <w:t>“Geleceğin Hukukçuları” adlı proje</w:t>
      </w:r>
      <w:r>
        <w:rPr>
          <w:rFonts w:ascii="Book Antiqua" w:hAnsi="Book Antiqua" w:cs="Calibri"/>
          <w:color w:val="222222"/>
        </w:rPr>
        <w:t xml:space="preserve">yi yürütmekteyiz. </w:t>
      </w:r>
      <w:r w:rsidRPr="005D54CD">
        <w:rPr>
          <w:rFonts w:ascii="Book Antiqua" w:hAnsi="Book Antiqua" w:cs="Calibri"/>
          <w:color w:val="222222"/>
        </w:rPr>
        <w:t xml:space="preserve">Proje kapsamında yapılması planlanan ve aşağıda detayı belirtilen hizmet alımı işine yönelik mali teklifinizi yine belge ekinde yer alan teklif formunu kullanarak tarafımıza iletmenizi rica ederim.  </w:t>
      </w:r>
    </w:p>
    <w:p w14:paraId="7CDDA1C2" w14:textId="77777777" w:rsidR="00FB7448" w:rsidRDefault="00FB7448" w:rsidP="00E14A8A">
      <w:pPr>
        <w:spacing w:after="160" w:line="480" w:lineRule="auto"/>
        <w:ind w:left="5664"/>
        <w:jc w:val="both"/>
        <w:rPr>
          <w:rFonts w:ascii="Book Antiqua" w:hAnsi="Book Antiqua" w:cs="Calibri"/>
          <w:color w:val="222222"/>
        </w:rPr>
      </w:pPr>
    </w:p>
    <w:p w14:paraId="2477DC82" w14:textId="77777777" w:rsidR="005D54CD" w:rsidRPr="00257A81" w:rsidRDefault="005D54CD" w:rsidP="005D54CD">
      <w:pPr>
        <w:spacing w:after="160"/>
        <w:ind w:left="5664" w:firstLine="708"/>
        <w:jc w:val="both"/>
        <w:rPr>
          <w:rFonts w:ascii="Calibri" w:hAnsi="Calibri" w:cs="Calibri"/>
          <w:color w:val="222222"/>
          <w:sz w:val="22"/>
          <w:szCs w:val="22"/>
        </w:rPr>
      </w:pPr>
      <w:r w:rsidRPr="00257A81">
        <w:rPr>
          <w:rFonts w:ascii="Book Antiqua" w:hAnsi="Book Antiqua" w:cs="Calibri"/>
          <w:color w:val="222222"/>
        </w:rPr>
        <w:t>Halime GÜNER</w:t>
      </w:r>
    </w:p>
    <w:p w14:paraId="45B1EEFC" w14:textId="29869469" w:rsidR="000771FE" w:rsidRPr="00257A81" w:rsidRDefault="005D54CD" w:rsidP="005D54CD">
      <w:pPr>
        <w:spacing w:after="160"/>
        <w:ind w:left="5664"/>
        <w:jc w:val="both"/>
        <w:rPr>
          <w:rFonts w:ascii="Calibri" w:hAnsi="Calibri" w:cs="Calibri"/>
          <w:color w:val="222222"/>
          <w:sz w:val="22"/>
          <w:szCs w:val="22"/>
        </w:rPr>
      </w:pPr>
      <w:r>
        <w:rPr>
          <w:rFonts w:ascii="Book Antiqua" w:hAnsi="Book Antiqua" w:cs="Calibri"/>
          <w:color w:val="222222"/>
        </w:rPr>
        <w:t xml:space="preserve">    </w:t>
      </w:r>
      <w:r w:rsidR="000771FE">
        <w:rPr>
          <w:rFonts w:ascii="Book Antiqua" w:hAnsi="Book Antiqua" w:cs="Calibri"/>
          <w:color w:val="222222"/>
        </w:rPr>
        <w:t>Yönetim Kurulu Başkanı</w:t>
      </w:r>
    </w:p>
    <w:p w14:paraId="38B2E653" w14:textId="77777777" w:rsidR="00D01B0C" w:rsidRDefault="00D01B0C" w:rsidP="00D01B0C"/>
    <w:tbl>
      <w:tblPr>
        <w:tblStyle w:val="TabloKlavuzu"/>
        <w:tblW w:w="9493" w:type="dxa"/>
        <w:jc w:val="center"/>
        <w:tblLook w:val="04A0" w:firstRow="1" w:lastRow="0" w:firstColumn="1" w:lastColumn="0" w:noHBand="0" w:noVBand="1"/>
      </w:tblPr>
      <w:tblGrid>
        <w:gridCol w:w="2472"/>
        <w:gridCol w:w="7021"/>
      </w:tblGrid>
      <w:tr w:rsidR="005A2570" w:rsidRPr="005A2570" w14:paraId="3B2061D2" w14:textId="77777777" w:rsidTr="00640CA9">
        <w:trPr>
          <w:trHeight w:val="313"/>
          <w:jc w:val="center"/>
        </w:trPr>
        <w:tc>
          <w:tcPr>
            <w:tcW w:w="2472" w:type="dxa"/>
            <w:vAlign w:val="center"/>
          </w:tcPr>
          <w:p w14:paraId="67930D53" w14:textId="77777777" w:rsidR="005A2570" w:rsidRPr="005A2570" w:rsidRDefault="005A2570" w:rsidP="00640CA9">
            <w:pPr>
              <w:rPr>
                <w:rFonts w:ascii="Book Antiqua" w:hAnsi="Book Antiqua" w:cs="Arial"/>
                <w:b/>
                <w:bCs/>
                <w:color w:val="050505"/>
                <w:shd w:val="clear" w:color="auto" w:fill="FFFFFF"/>
                <w:lang w:val="tr-TR"/>
              </w:rPr>
            </w:pPr>
            <w:bookmarkStart w:id="0" w:name="_heading=h.gjdgxs" w:colFirst="0" w:colLast="0"/>
            <w:bookmarkEnd w:id="0"/>
            <w:r w:rsidRPr="005A2570">
              <w:rPr>
                <w:rFonts w:ascii="Book Antiqua" w:hAnsi="Book Antiqua" w:cs="Arial"/>
                <w:b/>
                <w:bCs/>
                <w:color w:val="050505"/>
                <w:shd w:val="clear" w:color="auto" w:fill="FFFFFF"/>
                <w:lang w:val="tr-TR"/>
              </w:rPr>
              <w:t>Arka Plan</w:t>
            </w:r>
          </w:p>
        </w:tc>
        <w:tc>
          <w:tcPr>
            <w:tcW w:w="7021" w:type="dxa"/>
            <w:vAlign w:val="center"/>
          </w:tcPr>
          <w:p w14:paraId="4ABC76A5" w14:textId="040D030B" w:rsidR="005A2570" w:rsidRPr="005A2570" w:rsidRDefault="005A2570" w:rsidP="005A2570">
            <w:pPr>
              <w:jc w:val="both"/>
              <w:rPr>
                <w:rFonts w:ascii="Book Antiqua" w:hAnsi="Book Antiqua" w:cs="Arial"/>
                <w:color w:val="050505"/>
                <w:shd w:val="clear" w:color="auto" w:fill="FFFFFF"/>
                <w:lang w:val="tr-TR"/>
              </w:rPr>
            </w:pPr>
            <w:bookmarkStart w:id="1" w:name="_Hlk129180551"/>
            <w:r w:rsidRPr="005A2570">
              <w:rPr>
                <w:rFonts w:ascii="Book Antiqua" w:hAnsi="Book Antiqua" w:cs="Arial"/>
                <w:color w:val="050505"/>
                <w:shd w:val="clear" w:color="auto" w:fill="FFFFFF"/>
                <w:lang w:val="tr-TR"/>
              </w:rPr>
              <w:t>Hollanda Büyükelçiliğinin desteği ile Uçan Süpürge Vakfı tarafından “Geleceğin Hukukçuları” adlı proje yürütülmektedir. Proje kapsamında Türkiye’nin 15 farkı ilinden 40 hukuk fakültesi öğrencisinin Kadının İnsan Hakları ve Toplumsal Cinsiyet Eşitliği konularında alanından uzman kişilerden eğitim alması planlanmaktadır.</w:t>
            </w:r>
            <w:bookmarkEnd w:id="1"/>
          </w:p>
        </w:tc>
      </w:tr>
      <w:tr w:rsidR="005A2570" w:rsidRPr="005A2570" w14:paraId="4ECE8017" w14:textId="77777777" w:rsidTr="00640CA9">
        <w:trPr>
          <w:trHeight w:val="313"/>
          <w:jc w:val="center"/>
        </w:trPr>
        <w:tc>
          <w:tcPr>
            <w:tcW w:w="2472" w:type="dxa"/>
            <w:vAlign w:val="center"/>
          </w:tcPr>
          <w:p w14:paraId="645592DF" w14:textId="77777777" w:rsidR="005A2570" w:rsidRPr="005A2570" w:rsidRDefault="005A2570" w:rsidP="00640CA9">
            <w:pPr>
              <w:rPr>
                <w:rFonts w:ascii="Book Antiqua" w:hAnsi="Book Antiqua" w:cs="Arial"/>
                <w:b/>
                <w:bCs/>
                <w:color w:val="050505"/>
                <w:shd w:val="clear" w:color="auto" w:fill="FFFFFF"/>
                <w:lang w:val="tr-TR"/>
              </w:rPr>
            </w:pPr>
            <w:r w:rsidRPr="005A2570">
              <w:rPr>
                <w:rFonts w:ascii="Book Antiqua" w:hAnsi="Book Antiqua" w:cs="Arial"/>
                <w:b/>
                <w:bCs/>
                <w:color w:val="050505"/>
                <w:shd w:val="clear" w:color="auto" w:fill="FFFFFF"/>
                <w:lang w:val="tr-TR"/>
              </w:rPr>
              <w:t xml:space="preserve">İşin Tanımı </w:t>
            </w:r>
          </w:p>
        </w:tc>
        <w:tc>
          <w:tcPr>
            <w:tcW w:w="7021" w:type="dxa"/>
            <w:vAlign w:val="center"/>
          </w:tcPr>
          <w:p w14:paraId="41F07032" w14:textId="77777777" w:rsidR="005A2570" w:rsidRPr="005A2570" w:rsidRDefault="005A2570" w:rsidP="00640CA9">
            <w:pPr>
              <w:jc w:val="both"/>
              <w:rPr>
                <w:rFonts w:ascii="Book Antiqua" w:hAnsi="Book Antiqua" w:cs="Arial"/>
                <w:color w:val="050505"/>
                <w:shd w:val="clear" w:color="auto" w:fill="FFFFFF"/>
                <w:lang w:val="tr-TR"/>
              </w:rPr>
            </w:pPr>
          </w:p>
          <w:p w14:paraId="4CC57962" w14:textId="60468C2C" w:rsidR="005A2570" w:rsidRPr="005A2570" w:rsidRDefault="005A2570" w:rsidP="005A2570">
            <w:pPr>
              <w:jc w:val="both"/>
              <w:rPr>
                <w:rFonts w:ascii="Book Antiqua" w:hAnsi="Book Antiqua" w:cs="Arial"/>
                <w:color w:val="050505"/>
                <w:shd w:val="clear" w:color="auto" w:fill="FFFFFF"/>
                <w:lang w:val="tr-TR"/>
              </w:rPr>
            </w:pPr>
            <w:r w:rsidRPr="005A2570">
              <w:rPr>
                <w:rFonts w:ascii="Book Antiqua" w:hAnsi="Book Antiqua" w:cs="Arial"/>
                <w:color w:val="050505"/>
                <w:shd w:val="clear" w:color="auto" w:fill="FFFFFF"/>
                <w:lang w:val="tr-TR"/>
              </w:rPr>
              <w:t xml:space="preserve">Geleceğin Hukukçuları projesi kapsamında 40 hukuk fakültesi öğrencisinin “Kadının İnsan Hakları ve Toplumsal Cinsiyet Eşitliği” eğitimini alması için </w:t>
            </w:r>
            <w:r w:rsidRPr="005A2570">
              <w:rPr>
                <w:rFonts w:ascii="Book Antiqua" w:hAnsi="Book Antiqua" w:cs="Arial"/>
                <w:b/>
                <w:bCs/>
                <w:color w:val="050505"/>
                <w:shd w:val="clear" w:color="auto" w:fill="FFFFFF"/>
                <w:lang w:val="tr-TR"/>
              </w:rPr>
              <w:t>Ek-1 Teknik Şartnamede</w:t>
            </w:r>
            <w:r w:rsidRPr="005A2570">
              <w:rPr>
                <w:rFonts w:ascii="Book Antiqua" w:hAnsi="Book Antiqua" w:cs="Arial"/>
                <w:color w:val="050505"/>
                <w:shd w:val="clear" w:color="auto" w:fill="FFFFFF"/>
                <w:lang w:val="tr-TR"/>
              </w:rPr>
              <w:t xml:space="preserve"> belirtilen alanında uzman eğitmenin sağlanması, eğitim materyalinin hazırlanması, akran eğitim modülünün geliştirilmesi, çevrimiçi eğitimin organizasyonu, eğitimin raporlanması, eğitim ve proje çıktılarının değerlendirilmesi hizmetlerin sağlanması.  </w:t>
            </w:r>
          </w:p>
        </w:tc>
      </w:tr>
      <w:tr w:rsidR="005A2570" w:rsidRPr="005A2570" w14:paraId="51F9BFA2" w14:textId="77777777" w:rsidTr="00640CA9">
        <w:trPr>
          <w:trHeight w:val="313"/>
          <w:jc w:val="center"/>
        </w:trPr>
        <w:tc>
          <w:tcPr>
            <w:tcW w:w="2472" w:type="dxa"/>
            <w:vAlign w:val="center"/>
          </w:tcPr>
          <w:p w14:paraId="6314C3E0" w14:textId="77777777" w:rsidR="005A2570" w:rsidRPr="005A2570" w:rsidRDefault="005A2570" w:rsidP="00640CA9">
            <w:pPr>
              <w:rPr>
                <w:rFonts w:ascii="Book Antiqua" w:hAnsi="Book Antiqua" w:cs="Arial"/>
                <w:b/>
                <w:bCs/>
                <w:color w:val="050505"/>
                <w:shd w:val="clear" w:color="auto" w:fill="FFFFFF"/>
                <w:lang w:val="tr-TR"/>
              </w:rPr>
            </w:pPr>
            <w:r w:rsidRPr="005A2570">
              <w:rPr>
                <w:rFonts w:ascii="Book Antiqua" w:hAnsi="Book Antiqua" w:cs="Arial"/>
                <w:b/>
                <w:bCs/>
                <w:color w:val="050505"/>
                <w:shd w:val="clear" w:color="auto" w:fill="FFFFFF"/>
                <w:lang w:val="tr-TR"/>
              </w:rPr>
              <w:t>İşin Süresi</w:t>
            </w:r>
          </w:p>
        </w:tc>
        <w:tc>
          <w:tcPr>
            <w:tcW w:w="7021" w:type="dxa"/>
            <w:vAlign w:val="center"/>
          </w:tcPr>
          <w:p w14:paraId="2EAB5A31" w14:textId="77777777" w:rsidR="005A2570" w:rsidRPr="005A2570" w:rsidRDefault="005A2570" w:rsidP="00640CA9">
            <w:pPr>
              <w:jc w:val="both"/>
              <w:rPr>
                <w:rFonts w:ascii="Book Antiqua" w:hAnsi="Book Antiqua" w:cs="Arial"/>
                <w:color w:val="050505"/>
                <w:shd w:val="clear" w:color="auto" w:fill="FFFFFF"/>
                <w:lang w:val="tr-TR"/>
              </w:rPr>
            </w:pPr>
            <w:r w:rsidRPr="005A2570">
              <w:rPr>
                <w:rFonts w:ascii="Book Antiqua" w:hAnsi="Book Antiqua" w:cs="Arial"/>
                <w:color w:val="050505"/>
                <w:shd w:val="clear" w:color="auto" w:fill="FFFFFF"/>
                <w:lang w:val="tr-TR"/>
              </w:rPr>
              <w:t xml:space="preserve">Eğitimleri verecek ve materyali hazırlayacak uzman CV’leri onay için Sözleşme Makamına eğitimler başlamadan en geç 10 gün önce, eğitim materyalleri ise eğitimlerden 5 gün önce sunulmalıdır. Çevrimiçi eğitimlerin 1 Mart-12 Nisan tarihleri arasında tamamlanması planlanmaktadır. </w:t>
            </w:r>
          </w:p>
          <w:p w14:paraId="3C3B8212" w14:textId="0D7C6175" w:rsidR="005A2570" w:rsidRPr="005A2570" w:rsidRDefault="005A2570" w:rsidP="005A2570">
            <w:pPr>
              <w:jc w:val="both"/>
              <w:rPr>
                <w:rFonts w:ascii="Book Antiqua" w:hAnsi="Book Antiqua" w:cs="Arial"/>
                <w:b/>
                <w:bCs/>
                <w:color w:val="050505"/>
                <w:shd w:val="clear" w:color="auto" w:fill="FFFFFF"/>
                <w:lang w:val="tr-TR"/>
              </w:rPr>
            </w:pPr>
            <w:r w:rsidRPr="005A2570">
              <w:rPr>
                <w:rFonts w:ascii="Book Antiqua" w:hAnsi="Book Antiqua" w:cs="Arial"/>
                <w:color w:val="050505"/>
                <w:shd w:val="clear" w:color="auto" w:fill="FFFFFF"/>
                <w:lang w:val="tr-TR"/>
              </w:rPr>
              <w:t xml:space="preserve">Sözleşme tahmini başlangıç tarihi 06 Şubat 2023 olup süresi 4 aydır.   </w:t>
            </w:r>
          </w:p>
        </w:tc>
      </w:tr>
      <w:tr w:rsidR="005A2570" w:rsidRPr="005A2570" w14:paraId="2088BD45" w14:textId="77777777" w:rsidTr="00640CA9">
        <w:trPr>
          <w:trHeight w:val="300"/>
          <w:jc w:val="center"/>
        </w:trPr>
        <w:tc>
          <w:tcPr>
            <w:tcW w:w="2472" w:type="dxa"/>
            <w:vAlign w:val="center"/>
          </w:tcPr>
          <w:p w14:paraId="7539948C" w14:textId="77777777" w:rsidR="005A2570" w:rsidRPr="005A2570" w:rsidRDefault="005A2570" w:rsidP="00640CA9">
            <w:pPr>
              <w:rPr>
                <w:rFonts w:ascii="Book Antiqua" w:hAnsi="Book Antiqua" w:cs="Arial"/>
                <w:b/>
                <w:bCs/>
                <w:color w:val="050505"/>
                <w:shd w:val="clear" w:color="auto" w:fill="FFFFFF"/>
                <w:lang w:val="tr-TR"/>
              </w:rPr>
            </w:pPr>
            <w:r w:rsidRPr="005A2570">
              <w:rPr>
                <w:rFonts w:ascii="Book Antiqua" w:hAnsi="Book Antiqua" w:cs="Arial"/>
                <w:b/>
                <w:bCs/>
                <w:color w:val="050505"/>
                <w:shd w:val="clear" w:color="auto" w:fill="FFFFFF"/>
                <w:lang w:val="tr-TR"/>
              </w:rPr>
              <w:t xml:space="preserve">Değerlendirme </w:t>
            </w:r>
          </w:p>
        </w:tc>
        <w:tc>
          <w:tcPr>
            <w:tcW w:w="7021" w:type="dxa"/>
            <w:vAlign w:val="center"/>
          </w:tcPr>
          <w:p w14:paraId="3D04B1E0" w14:textId="77777777" w:rsidR="005A2570" w:rsidRPr="005A2570" w:rsidRDefault="005A2570" w:rsidP="00640CA9">
            <w:pPr>
              <w:jc w:val="both"/>
              <w:rPr>
                <w:rFonts w:ascii="Book Antiqua" w:hAnsi="Book Antiqua" w:cs="Arial"/>
                <w:color w:val="050505"/>
                <w:shd w:val="clear" w:color="auto" w:fill="FFFFFF"/>
                <w:lang w:val="tr-TR"/>
              </w:rPr>
            </w:pPr>
          </w:p>
          <w:p w14:paraId="7828B151" w14:textId="77777777" w:rsidR="005A2570" w:rsidRPr="005A2570" w:rsidRDefault="005A2570" w:rsidP="00640CA9">
            <w:pPr>
              <w:jc w:val="both"/>
              <w:rPr>
                <w:rFonts w:ascii="Book Antiqua" w:hAnsi="Book Antiqua" w:cs="Arial"/>
                <w:color w:val="050505"/>
                <w:shd w:val="clear" w:color="auto" w:fill="FFFFFF"/>
                <w:lang w:val="tr-TR"/>
              </w:rPr>
            </w:pPr>
            <w:r w:rsidRPr="005A2570">
              <w:rPr>
                <w:rFonts w:ascii="Book Antiqua" w:hAnsi="Book Antiqua" w:cs="Arial"/>
                <w:color w:val="050505"/>
                <w:shd w:val="clear" w:color="auto" w:fill="FFFFFF"/>
                <w:lang w:val="tr-TR"/>
              </w:rPr>
              <w:t xml:space="preserve">Teknik olarak uygun ekonomik açıdan en avantajlı teklif ihaleyi almaya hak Uçan Süpürge Vakfı kazanan firma ile sözleşme imzalayacaktır. </w:t>
            </w:r>
          </w:p>
          <w:p w14:paraId="4C27738D" w14:textId="77777777" w:rsidR="005A2570" w:rsidRPr="005A2570" w:rsidRDefault="005A2570" w:rsidP="00640CA9">
            <w:pPr>
              <w:jc w:val="both"/>
              <w:rPr>
                <w:rFonts w:ascii="Book Antiqua" w:hAnsi="Book Antiqua" w:cs="Arial"/>
                <w:color w:val="050505"/>
                <w:shd w:val="clear" w:color="auto" w:fill="FFFFFF"/>
                <w:lang w:val="tr-TR"/>
              </w:rPr>
            </w:pPr>
          </w:p>
        </w:tc>
      </w:tr>
      <w:tr w:rsidR="005A2570" w:rsidRPr="005A2570" w14:paraId="47CAA3CE" w14:textId="77777777" w:rsidTr="00640CA9">
        <w:trPr>
          <w:trHeight w:val="300"/>
          <w:jc w:val="center"/>
        </w:trPr>
        <w:tc>
          <w:tcPr>
            <w:tcW w:w="2472" w:type="dxa"/>
            <w:vAlign w:val="center"/>
          </w:tcPr>
          <w:p w14:paraId="38D1B9C3" w14:textId="77777777" w:rsidR="005A2570" w:rsidRPr="005A2570" w:rsidRDefault="005A2570" w:rsidP="00640CA9">
            <w:pPr>
              <w:rPr>
                <w:rFonts w:ascii="Book Antiqua" w:hAnsi="Book Antiqua" w:cs="Arial"/>
                <w:b/>
                <w:bCs/>
                <w:color w:val="050505"/>
                <w:shd w:val="clear" w:color="auto" w:fill="FFFFFF"/>
                <w:lang w:val="tr-TR"/>
              </w:rPr>
            </w:pPr>
            <w:r w:rsidRPr="005A2570">
              <w:rPr>
                <w:rFonts w:ascii="Book Antiqua" w:hAnsi="Book Antiqua" w:cs="Arial"/>
                <w:b/>
                <w:bCs/>
                <w:color w:val="050505"/>
                <w:shd w:val="clear" w:color="auto" w:fill="FFFFFF"/>
                <w:lang w:val="tr-TR"/>
              </w:rPr>
              <w:lastRenderedPageBreak/>
              <w:t>Teklif Geçerlilik Süresi</w:t>
            </w:r>
          </w:p>
        </w:tc>
        <w:tc>
          <w:tcPr>
            <w:tcW w:w="7021" w:type="dxa"/>
            <w:vAlign w:val="center"/>
          </w:tcPr>
          <w:p w14:paraId="60D0426F" w14:textId="77777777" w:rsidR="005A2570" w:rsidRPr="005A2570" w:rsidRDefault="005A2570" w:rsidP="00640CA9">
            <w:pPr>
              <w:jc w:val="both"/>
              <w:rPr>
                <w:rFonts w:ascii="Book Antiqua" w:hAnsi="Book Antiqua" w:cs="Arial"/>
                <w:color w:val="050505"/>
                <w:shd w:val="clear" w:color="auto" w:fill="FFFFFF"/>
                <w:lang w:val="tr-TR"/>
              </w:rPr>
            </w:pPr>
          </w:p>
          <w:p w14:paraId="57D95625" w14:textId="77B38770" w:rsidR="005A2570" w:rsidRPr="005A2570" w:rsidRDefault="005A2570" w:rsidP="005A2570">
            <w:pPr>
              <w:jc w:val="both"/>
              <w:rPr>
                <w:rFonts w:ascii="Book Antiqua" w:hAnsi="Book Antiqua" w:cs="Arial"/>
                <w:color w:val="050505"/>
                <w:shd w:val="clear" w:color="auto" w:fill="FFFFFF"/>
                <w:lang w:val="tr-TR"/>
              </w:rPr>
            </w:pPr>
            <w:r w:rsidRPr="005A2570">
              <w:rPr>
                <w:rFonts w:ascii="Book Antiqua" w:hAnsi="Book Antiqua" w:cs="Arial"/>
                <w:color w:val="050505"/>
                <w:shd w:val="clear" w:color="auto" w:fill="FFFFFF"/>
                <w:lang w:val="tr-TR"/>
              </w:rPr>
              <w:t xml:space="preserve">Teklifinizi davet tarihinden itibaren 30 gün geçerli olacak şekilde vermeniz gerekir. </w:t>
            </w:r>
          </w:p>
        </w:tc>
      </w:tr>
      <w:tr w:rsidR="005A2570" w:rsidRPr="005A2570" w14:paraId="6199D301" w14:textId="77777777" w:rsidTr="00640CA9">
        <w:trPr>
          <w:trHeight w:val="313"/>
          <w:jc w:val="center"/>
        </w:trPr>
        <w:tc>
          <w:tcPr>
            <w:tcW w:w="2472" w:type="dxa"/>
            <w:vAlign w:val="center"/>
          </w:tcPr>
          <w:p w14:paraId="43FAF1EC" w14:textId="77777777" w:rsidR="005A2570" w:rsidRPr="005A2570" w:rsidRDefault="005A2570" w:rsidP="00640CA9">
            <w:pPr>
              <w:rPr>
                <w:rFonts w:ascii="Book Antiqua" w:hAnsi="Book Antiqua" w:cs="Arial"/>
                <w:color w:val="050505"/>
                <w:shd w:val="clear" w:color="auto" w:fill="FFFFFF"/>
                <w:lang w:val="tr-TR"/>
              </w:rPr>
            </w:pPr>
            <w:r w:rsidRPr="005A2570">
              <w:rPr>
                <w:rFonts w:ascii="Book Antiqua" w:hAnsi="Book Antiqua" w:cs="Arial"/>
                <w:b/>
                <w:bCs/>
                <w:color w:val="050505"/>
                <w:shd w:val="clear" w:color="auto" w:fill="FFFFFF"/>
                <w:lang w:val="tr-TR"/>
              </w:rPr>
              <w:t>Teklif Verme Usulü</w:t>
            </w:r>
            <w:r w:rsidRPr="005A2570">
              <w:rPr>
                <w:rFonts w:ascii="Book Antiqua" w:hAnsi="Book Antiqua" w:cs="Arial"/>
                <w:color w:val="050505"/>
                <w:shd w:val="clear" w:color="auto" w:fill="FFFFFF"/>
                <w:lang w:val="tr-TR"/>
              </w:rPr>
              <w:t xml:space="preserve"> </w:t>
            </w:r>
          </w:p>
        </w:tc>
        <w:tc>
          <w:tcPr>
            <w:tcW w:w="7021" w:type="dxa"/>
            <w:vAlign w:val="center"/>
          </w:tcPr>
          <w:p w14:paraId="0D1FCDA5" w14:textId="77777777" w:rsidR="005A2570" w:rsidRPr="005A2570" w:rsidRDefault="005A2570" w:rsidP="00640CA9">
            <w:pPr>
              <w:jc w:val="both"/>
              <w:rPr>
                <w:rFonts w:ascii="Book Antiqua" w:hAnsi="Book Antiqua" w:cs="Arial"/>
                <w:color w:val="050505"/>
                <w:shd w:val="clear" w:color="auto" w:fill="FFFFFF"/>
                <w:lang w:val="tr-TR"/>
              </w:rPr>
            </w:pPr>
          </w:p>
          <w:p w14:paraId="1820DD6E" w14:textId="77777777" w:rsidR="005A2570" w:rsidRPr="005A2570" w:rsidRDefault="005A2570" w:rsidP="00640CA9">
            <w:pPr>
              <w:jc w:val="both"/>
              <w:rPr>
                <w:rFonts w:ascii="Book Antiqua" w:hAnsi="Book Antiqua" w:cs="Arial"/>
                <w:color w:val="050505"/>
                <w:shd w:val="clear" w:color="auto" w:fill="FFFFFF"/>
                <w:lang w:val="tr-TR"/>
              </w:rPr>
            </w:pPr>
            <w:r w:rsidRPr="005A2570">
              <w:rPr>
                <w:rFonts w:ascii="Book Antiqua" w:hAnsi="Book Antiqua" w:cs="Arial"/>
                <w:color w:val="050505"/>
                <w:shd w:val="clear" w:color="auto" w:fill="FFFFFF"/>
                <w:lang w:val="tr-TR"/>
              </w:rPr>
              <w:t xml:space="preserve">Teklifinizi “Teklif Formu” </w:t>
            </w:r>
            <w:proofErr w:type="spellStart"/>
            <w:r w:rsidRPr="005A2570">
              <w:rPr>
                <w:rFonts w:ascii="Book Antiqua" w:hAnsi="Book Antiqua" w:cs="Arial"/>
                <w:color w:val="050505"/>
                <w:shd w:val="clear" w:color="auto" w:fill="FFFFFF"/>
                <w:lang w:val="tr-TR"/>
              </w:rPr>
              <w:t>nun</w:t>
            </w:r>
            <w:proofErr w:type="spellEnd"/>
            <w:r w:rsidRPr="005A2570">
              <w:rPr>
                <w:rFonts w:ascii="Book Antiqua" w:hAnsi="Book Antiqua" w:cs="Arial"/>
                <w:color w:val="050505"/>
                <w:shd w:val="clear" w:color="auto" w:fill="FFFFFF"/>
                <w:lang w:val="tr-TR"/>
              </w:rPr>
              <w:t xml:space="preserve"> eksiksiz olarak doldurulması, imzalı ve kaşeli olarak </w:t>
            </w:r>
            <w:hyperlink r:id="rId7" w:history="1">
              <w:r w:rsidRPr="005A2570">
                <w:rPr>
                  <w:rStyle w:val="Kpr"/>
                  <w:rFonts w:ascii="Book Antiqua" w:hAnsi="Book Antiqua" w:cs="Arial"/>
                  <w:shd w:val="clear" w:color="auto" w:fill="FFFFFF"/>
                  <w:lang w:val="tr-TR"/>
                </w:rPr>
                <w:t>info@ucansupurge.org.tr</w:t>
              </w:r>
            </w:hyperlink>
            <w:r w:rsidRPr="005A2570">
              <w:rPr>
                <w:rFonts w:ascii="Book Antiqua" w:hAnsi="Book Antiqua" w:cs="Arial"/>
                <w:color w:val="050505"/>
                <w:shd w:val="clear" w:color="auto" w:fill="FFFFFF"/>
                <w:lang w:val="tr-TR"/>
              </w:rPr>
              <w:t xml:space="preserve"> adresine elektronik posta olarak veya elden Uçan Süpürge Vakfı </w:t>
            </w:r>
            <w:hyperlink r:id="rId8" w:tgtFrame="_blank" w:history="1">
              <w:proofErr w:type="spellStart"/>
              <w:r w:rsidRPr="005A2570">
                <w:rPr>
                  <w:rFonts w:ascii="Book Antiqua" w:hAnsi="Book Antiqua" w:cs="Arial"/>
                  <w:color w:val="050505"/>
                  <w:shd w:val="clear" w:color="auto" w:fill="FFFFFF"/>
                  <w:lang w:val="tr-TR"/>
                </w:rPr>
                <w:t>Gaziosmanpasa</w:t>
              </w:r>
              <w:proofErr w:type="spellEnd"/>
              <w:r w:rsidRPr="005A2570">
                <w:rPr>
                  <w:rFonts w:ascii="Book Antiqua" w:hAnsi="Book Antiqua" w:cs="Arial"/>
                  <w:color w:val="050505"/>
                  <w:shd w:val="clear" w:color="auto" w:fill="FFFFFF"/>
                  <w:lang w:val="tr-TR"/>
                </w:rPr>
                <w:t xml:space="preserve"> Mahallesi, Nenehatun Caddesi, Şairler Sokak, No: 7/4, Çankaya, 06680- Ankara </w:t>
              </w:r>
            </w:hyperlink>
            <w:r w:rsidRPr="005A2570">
              <w:rPr>
                <w:rFonts w:ascii="Book Antiqua" w:hAnsi="Book Antiqua" w:cs="Arial"/>
                <w:color w:val="050505"/>
                <w:shd w:val="clear" w:color="auto" w:fill="FFFFFF"/>
                <w:lang w:val="tr-TR"/>
              </w:rPr>
              <w:t xml:space="preserve"> adresine en geç </w:t>
            </w:r>
            <w:r w:rsidRPr="005A2570">
              <w:rPr>
                <w:rFonts w:ascii="Book Antiqua" w:hAnsi="Book Antiqua" w:cs="Arial"/>
                <w:b/>
                <w:bCs/>
                <w:color w:val="050505"/>
                <w:shd w:val="clear" w:color="auto" w:fill="FFFFFF"/>
                <w:lang w:val="tr-TR"/>
              </w:rPr>
              <w:t>23 Ocak 2023 saat 16:00’</w:t>
            </w:r>
            <w:r w:rsidRPr="005A2570">
              <w:rPr>
                <w:rFonts w:ascii="Book Antiqua" w:hAnsi="Book Antiqua" w:cs="Arial"/>
                <w:color w:val="050505"/>
                <w:shd w:val="clear" w:color="auto" w:fill="FFFFFF"/>
                <w:lang w:val="tr-TR"/>
              </w:rPr>
              <w:t xml:space="preserve">a kadar iletmeniz gerekmektedir. </w:t>
            </w:r>
          </w:p>
          <w:p w14:paraId="3FDB7810" w14:textId="77777777" w:rsidR="005A2570" w:rsidRPr="005A2570" w:rsidRDefault="005A2570" w:rsidP="00640CA9">
            <w:pPr>
              <w:jc w:val="both"/>
              <w:rPr>
                <w:rFonts w:ascii="Book Antiqua" w:hAnsi="Book Antiqua" w:cs="Arial"/>
                <w:color w:val="050505"/>
                <w:shd w:val="clear" w:color="auto" w:fill="FFFFFF"/>
                <w:lang w:val="tr-TR"/>
              </w:rPr>
            </w:pPr>
          </w:p>
        </w:tc>
      </w:tr>
      <w:tr w:rsidR="005A2570" w:rsidRPr="005A2570" w14:paraId="24EACA27" w14:textId="77777777" w:rsidTr="00640CA9">
        <w:trPr>
          <w:trHeight w:val="313"/>
          <w:jc w:val="center"/>
        </w:trPr>
        <w:tc>
          <w:tcPr>
            <w:tcW w:w="2472" w:type="dxa"/>
            <w:vAlign w:val="center"/>
          </w:tcPr>
          <w:p w14:paraId="6540BB5B" w14:textId="77777777" w:rsidR="005A2570" w:rsidRPr="005A2570" w:rsidRDefault="005A2570" w:rsidP="00640CA9">
            <w:pPr>
              <w:rPr>
                <w:rFonts w:ascii="Book Antiqua" w:hAnsi="Book Antiqua" w:cs="Arial"/>
                <w:b/>
                <w:bCs/>
                <w:color w:val="050505"/>
                <w:shd w:val="clear" w:color="auto" w:fill="FFFFFF"/>
                <w:lang w:val="tr-TR"/>
              </w:rPr>
            </w:pPr>
            <w:r w:rsidRPr="005A2570">
              <w:rPr>
                <w:rFonts w:ascii="Book Antiqua" w:hAnsi="Book Antiqua" w:cs="Arial"/>
                <w:b/>
                <w:bCs/>
                <w:color w:val="050505"/>
                <w:shd w:val="clear" w:color="auto" w:fill="FFFFFF"/>
                <w:lang w:val="tr-TR"/>
              </w:rPr>
              <w:t>Fiyat</w:t>
            </w:r>
          </w:p>
        </w:tc>
        <w:tc>
          <w:tcPr>
            <w:tcW w:w="7021" w:type="dxa"/>
            <w:vAlign w:val="center"/>
          </w:tcPr>
          <w:p w14:paraId="7F6084C5" w14:textId="77777777" w:rsidR="005A2570" w:rsidRPr="005A2570" w:rsidRDefault="005A2570" w:rsidP="00640CA9">
            <w:pPr>
              <w:jc w:val="both"/>
              <w:rPr>
                <w:rFonts w:ascii="Book Antiqua" w:hAnsi="Book Antiqua" w:cs="Arial"/>
                <w:color w:val="050505"/>
                <w:shd w:val="clear" w:color="auto" w:fill="FFFFFF"/>
                <w:lang w:val="tr-TR"/>
              </w:rPr>
            </w:pPr>
          </w:p>
          <w:p w14:paraId="0A1D6650" w14:textId="3D5FCDE5" w:rsidR="005A2570" w:rsidRPr="005A2570" w:rsidRDefault="005A2570" w:rsidP="005A2570">
            <w:pPr>
              <w:jc w:val="both"/>
              <w:rPr>
                <w:rFonts w:ascii="Book Antiqua" w:hAnsi="Book Antiqua" w:cs="Arial"/>
                <w:color w:val="050505"/>
                <w:shd w:val="clear" w:color="auto" w:fill="FFFFFF"/>
                <w:lang w:val="tr-TR"/>
              </w:rPr>
            </w:pPr>
            <w:r w:rsidRPr="005A2570">
              <w:rPr>
                <w:rFonts w:ascii="Book Antiqua" w:hAnsi="Book Antiqua" w:cs="Arial"/>
                <w:color w:val="050505"/>
                <w:shd w:val="clear" w:color="auto" w:fill="FFFFFF"/>
                <w:lang w:val="tr-TR"/>
              </w:rPr>
              <w:t xml:space="preserve">Mali Teklifin EUR cinsinden KDV dahil olarak verilmelidir. </w:t>
            </w:r>
          </w:p>
        </w:tc>
      </w:tr>
    </w:tbl>
    <w:p w14:paraId="2B355758" w14:textId="77777777" w:rsidR="008E1CF0" w:rsidRDefault="008E1CF0">
      <w:pPr>
        <w:spacing w:before="240" w:after="160" w:line="301" w:lineRule="auto"/>
        <w:rPr>
          <w:rFonts w:ascii="Calibri" w:eastAsia="Calibri" w:hAnsi="Calibri" w:cs="Calibri"/>
          <w:sz w:val="26"/>
          <w:szCs w:val="26"/>
        </w:rPr>
      </w:pPr>
    </w:p>
    <w:p w14:paraId="32DE1ED7" w14:textId="7E646370" w:rsidR="008E1CF0" w:rsidRPr="005A2570" w:rsidRDefault="005A2570">
      <w:pPr>
        <w:spacing w:before="240" w:after="160" w:line="301" w:lineRule="auto"/>
        <w:rPr>
          <w:rFonts w:ascii="Book Antiqua" w:eastAsia="Calibri" w:hAnsi="Book Antiqua" w:cs="Calibri"/>
          <w:sz w:val="22"/>
          <w:szCs w:val="22"/>
        </w:rPr>
      </w:pPr>
      <w:r w:rsidRPr="005A2570">
        <w:rPr>
          <w:rFonts w:ascii="Book Antiqua" w:eastAsia="Calibri" w:hAnsi="Book Antiqua" w:cs="Calibri"/>
          <w:sz w:val="22"/>
          <w:szCs w:val="22"/>
        </w:rPr>
        <w:t xml:space="preserve">EK-1: Teklif Formu </w:t>
      </w:r>
    </w:p>
    <w:p w14:paraId="6C47C608" w14:textId="0B7FB998" w:rsidR="005A2570" w:rsidRPr="005A2570" w:rsidRDefault="005A2570">
      <w:pPr>
        <w:spacing w:before="240" w:after="160" w:line="301" w:lineRule="auto"/>
        <w:rPr>
          <w:rFonts w:ascii="Book Antiqua" w:eastAsia="Calibri" w:hAnsi="Book Antiqua" w:cs="Calibri"/>
          <w:sz w:val="22"/>
          <w:szCs w:val="22"/>
        </w:rPr>
      </w:pPr>
      <w:r w:rsidRPr="005A2570">
        <w:rPr>
          <w:rFonts w:ascii="Book Antiqua" w:eastAsia="Calibri" w:hAnsi="Book Antiqua" w:cs="Calibri"/>
          <w:sz w:val="22"/>
          <w:szCs w:val="22"/>
        </w:rPr>
        <w:t xml:space="preserve">EK-2: Teknik Şartname </w:t>
      </w:r>
    </w:p>
    <w:p w14:paraId="0E51EAD6" w14:textId="77777777" w:rsidR="008E1CF0" w:rsidRDefault="008E1CF0">
      <w:pPr>
        <w:spacing w:before="240" w:after="160" w:line="301" w:lineRule="auto"/>
        <w:rPr>
          <w:rFonts w:ascii="Calibri" w:eastAsia="Calibri" w:hAnsi="Calibri" w:cs="Calibri"/>
          <w:sz w:val="26"/>
          <w:szCs w:val="26"/>
        </w:rPr>
      </w:pPr>
    </w:p>
    <w:sectPr w:rsidR="008E1CF0" w:rsidSect="005D54CD">
      <w:headerReference w:type="default" r:id="rId9"/>
      <w:footerReference w:type="default" r:id="rId10"/>
      <w:pgSz w:w="11906" w:h="16840"/>
      <w:pgMar w:top="1080" w:right="1340" w:bottom="0" w:left="1140" w:header="284"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7D5EE" w14:textId="77777777" w:rsidR="004A04AE" w:rsidRDefault="004A04AE">
      <w:r>
        <w:separator/>
      </w:r>
    </w:p>
  </w:endnote>
  <w:endnote w:type="continuationSeparator" w:id="0">
    <w:p w14:paraId="6BC33DC9" w14:textId="77777777" w:rsidR="004A04AE" w:rsidRDefault="004A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2E86" w14:textId="77777777" w:rsidR="008E1CF0" w:rsidRDefault="005803CE">
    <w:pPr>
      <w:pBdr>
        <w:top w:val="nil"/>
        <w:left w:val="nil"/>
        <w:bottom w:val="nil"/>
        <w:right w:val="nil"/>
        <w:between w:val="nil"/>
      </w:pBdr>
      <w:jc w:val="center"/>
      <w:rPr>
        <w:color w:val="F08100"/>
        <w:sz w:val="20"/>
        <w:szCs w:val="20"/>
      </w:rPr>
    </w:pPr>
    <w:r>
      <w:rPr>
        <w:color w:val="F08100"/>
        <w:sz w:val="20"/>
        <w:szCs w:val="20"/>
      </w:rPr>
      <w:t>Şairler Sokak No: 7/4 06700 Gaziosmanpaşa – Ankara</w:t>
    </w:r>
  </w:p>
  <w:p w14:paraId="3020A2B9" w14:textId="77777777" w:rsidR="008E1CF0" w:rsidRDefault="005803CE">
    <w:pPr>
      <w:pBdr>
        <w:top w:val="nil"/>
        <w:left w:val="nil"/>
        <w:bottom w:val="nil"/>
        <w:right w:val="nil"/>
        <w:between w:val="nil"/>
      </w:pBdr>
      <w:ind w:left="101"/>
      <w:jc w:val="center"/>
      <w:rPr>
        <w:color w:val="F08100"/>
        <w:sz w:val="20"/>
        <w:szCs w:val="20"/>
      </w:rPr>
    </w:pPr>
    <w:r>
      <w:rPr>
        <w:color w:val="F08100"/>
        <w:sz w:val="20"/>
        <w:szCs w:val="20"/>
      </w:rPr>
      <w:t>Tel: + 90 0312 426 97 12</w:t>
    </w:r>
  </w:p>
  <w:p w14:paraId="6F0F5717" w14:textId="77777777" w:rsidR="008E1CF0" w:rsidRDefault="005803CE">
    <w:pPr>
      <w:pBdr>
        <w:top w:val="nil"/>
        <w:left w:val="nil"/>
        <w:bottom w:val="nil"/>
        <w:right w:val="nil"/>
        <w:between w:val="nil"/>
      </w:pBdr>
      <w:jc w:val="center"/>
      <w:rPr>
        <w:color w:val="F08100"/>
        <w:sz w:val="20"/>
        <w:szCs w:val="20"/>
      </w:rPr>
    </w:pPr>
    <w:r>
      <w:rPr>
        <w:color w:val="F08100"/>
        <w:sz w:val="20"/>
        <w:szCs w:val="20"/>
      </w:rPr>
      <w:t xml:space="preserve">Mobil: +90(533) 762 31 17 </w:t>
    </w:r>
  </w:p>
  <w:p w14:paraId="3A8CFCED" w14:textId="77777777" w:rsidR="008E1CF0" w:rsidRDefault="005803CE">
    <w:pPr>
      <w:pBdr>
        <w:top w:val="nil"/>
        <w:left w:val="nil"/>
        <w:bottom w:val="nil"/>
        <w:right w:val="nil"/>
        <w:between w:val="nil"/>
      </w:pBdr>
      <w:jc w:val="center"/>
      <w:rPr>
        <w:color w:val="F08100"/>
        <w:sz w:val="20"/>
        <w:szCs w:val="20"/>
      </w:rPr>
    </w:pPr>
    <w:r>
      <w:rPr>
        <w:color w:val="F08100"/>
        <w:sz w:val="20"/>
        <w:szCs w:val="20"/>
      </w:rPr>
      <w:t xml:space="preserve">Web sitesi: http://ucansupurge.org.tr/   </w:t>
    </w:r>
  </w:p>
  <w:p w14:paraId="4DCFD568" w14:textId="77777777" w:rsidR="008E1CF0" w:rsidRDefault="005803CE">
    <w:pPr>
      <w:pBdr>
        <w:top w:val="nil"/>
        <w:left w:val="nil"/>
        <w:bottom w:val="nil"/>
        <w:right w:val="nil"/>
        <w:between w:val="nil"/>
      </w:pBdr>
      <w:ind w:left="101"/>
      <w:jc w:val="center"/>
      <w:rPr>
        <w:color w:val="000000"/>
      </w:rPr>
    </w:pPr>
    <w:r>
      <w:rPr>
        <w:color w:val="F08100"/>
        <w:sz w:val="20"/>
        <w:szCs w:val="20"/>
      </w:rPr>
      <w:t xml:space="preserve">E-posta adresi:  </w:t>
    </w:r>
    <w:hyperlink r:id="rId1">
      <w:r>
        <w:rPr>
          <w:color w:val="F08100"/>
          <w:sz w:val="20"/>
          <w:szCs w:val="20"/>
          <w:u w:val="single"/>
        </w:rPr>
        <w:t>info@ucansupurge.org.tr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4C9DF" w14:textId="77777777" w:rsidR="004A04AE" w:rsidRDefault="004A04AE">
      <w:r>
        <w:separator/>
      </w:r>
    </w:p>
  </w:footnote>
  <w:footnote w:type="continuationSeparator" w:id="0">
    <w:p w14:paraId="4DD31AB2" w14:textId="77777777" w:rsidR="004A04AE" w:rsidRDefault="004A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4580" w14:textId="77777777" w:rsidR="008E1CF0" w:rsidRDefault="005803CE">
    <w:pPr>
      <w:pBdr>
        <w:top w:val="nil"/>
        <w:left w:val="nil"/>
        <w:bottom w:val="nil"/>
        <w:right w:val="nil"/>
        <w:between w:val="nil"/>
      </w:pBdr>
      <w:tabs>
        <w:tab w:val="center" w:pos="4536"/>
        <w:tab w:val="right" w:pos="9072"/>
      </w:tabs>
      <w:rPr>
        <w:color w:val="000000"/>
      </w:rPr>
    </w:pPr>
    <w:r>
      <w:rPr>
        <w:noProof/>
      </w:rPr>
      <w:drawing>
        <wp:inline distT="114300" distB="114300" distL="114300" distR="114300" wp14:anchorId="76685929" wp14:editId="1C316FC2">
          <wp:extent cx="1062038" cy="980966"/>
          <wp:effectExtent l="0" t="0" r="0" b="0"/>
          <wp:docPr id="13" name="Resim 1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0599" t="5310" r="2494" b="6557"/>
                  <a:stretch>
                    <a:fillRect/>
                  </a:stretch>
                </pic:blipFill>
                <pic:spPr>
                  <a:xfrm>
                    <a:off x="0" y="0"/>
                    <a:ext cx="1062038" cy="980966"/>
                  </a:xfrm>
                  <a:prstGeom prst="rect">
                    <a:avLst/>
                  </a:prstGeom>
                  <a:ln/>
                </pic:spPr>
              </pic:pic>
            </a:graphicData>
          </a:graphic>
        </wp:inline>
      </w:drawing>
    </w:r>
    <w:r>
      <w:rPr>
        <w:noProof/>
      </w:rPr>
      <w:drawing>
        <wp:inline distT="114300" distB="114300" distL="114300" distR="114300" wp14:anchorId="2F9934AD" wp14:editId="2386AA77">
          <wp:extent cx="789698" cy="931013"/>
          <wp:effectExtent l="0" t="0" r="0" b="0"/>
          <wp:docPr id="14" name="Resim 1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89698" cy="93101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CF0"/>
    <w:rsid w:val="0000085F"/>
    <w:rsid w:val="000771FE"/>
    <w:rsid w:val="000910E8"/>
    <w:rsid w:val="00102C28"/>
    <w:rsid w:val="001E2F9E"/>
    <w:rsid w:val="00335D22"/>
    <w:rsid w:val="0039542B"/>
    <w:rsid w:val="00487632"/>
    <w:rsid w:val="004A04AE"/>
    <w:rsid w:val="004C760B"/>
    <w:rsid w:val="005803CE"/>
    <w:rsid w:val="005A2570"/>
    <w:rsid w:val="005D54CD"/>
    <w:rsid w:val="00774892"/>
    <w:rsid w:val="007F3AEE"/>
    <w:rsid w:val="008E1CF0"/>
    <w:rsid w:val="008F4AFA"/>
    <w:rsid w:val="0090341A"/>
    <w:rsid w:val="00981EFC"/>
    <w:rsid w:val="00C640FB"/>
    <w:rsid w:val="00CB71D1"/>
    <w:rsid w:val="00CD47F5"/>
    <w:rsid w:val="00D01B0C"/>
    <w:rsid w:val="00D15E5D"/>
    <w:rsid w:val="00E14A8A"/>
    <w:rsid w:val="00F35AFF"/>
    <w:rsid w:val="00FB7448"/>
    <w:rsid w:val="00FD17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4364"/>
  <w15:docId w15:val="{0CDAB4A2-D327-8D4C-80D0-E77C68BF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7CD"/>
    <w:pPr>
      <w:autoSpaceDE w:val="0"/>
      <w:autoSpaceDN w:val="0"/>
      <w:adjustRightInd w:val="0"/>
    </w:p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GvdeMetni">
    <w:name w:val="Body Text"/>
    <w:basedOn w:val="Normal"/>
    <w:link w:val="GvdeMetniChar"/>
    <w:uiPriority w:val="1"/>
    <w:qFormat/>
    <w:rsid w:val="008177CD"/>
    <w:pPr>
      <w:ind w:left="101"/>
    </w:pPr>
    <w:rPr>
      <w:rFonts w:ascii="Arial" w:hAnsi="Arial" w:cs="Arial"/>
      <w:b/>
      <w:bCs/>
      <w:sz w:val="28"/>
      <w:szCs w:val="28"/>
    </w:rPr>
  </w:style>
  <w:style w:type="character" w:customStyle="1" w:styleId="GvdeMetniChar">
    <w:name w:val="Gövde Metni Char"/>
    <w:basedOn w:val="VarsaylanParagrafYazTipi"/>
    <w:link w:val="GvdeMetni"/>
    <w:uiPriority w:val="1"/>
    <w:locked/>
    <w:rsid w:val="008177CD"/>
    <w:rPr>
      <w:rFonts w:ascii="Times New Roman" w:hAnsi="Times New Roman" w:cs="Times New Roman"/>
      <w:sz w:val="24"/>
      <w:szCs w:val="24"/>
    </w:rPr>
  </w:style>
  <w:style w:type="paragraph" w:styleId="ListeParagraf">
    <w:name w:val="List Paragraph"/>
    <w:basedOn w:val="Normal"/>
    <w:uiPriority w:val="1"/>
    <w:qFormat/>
    <w:rsid w:val="008177CD"/>
  </w:style>
  <w:style w:type="paragraph" w:customStyle="1" w:styleId="TableParagraph">
    <w:name w:val="Table Paragraph"/>
    <w:basedOn w:val="Normal"/>
    <w:uiPriority w:val="1"/>
    <w:qFormat/>
    <w:rsid w:val="008177CD"/>
  </w:style>
  <w:style w:type="paragraph" w:styleId="BalonMetni">
    <w:name w:val="Balloon Text"/>
    <w:basedOn w:val="Normal"/>
    <w:link w:val="BalonMetniChar"/>
    <w:uiPriority w:val="99"/>
    <w:semiHidden/>
    <w:unhideWhenUsed/>
    <w:rsid w:val="00996A05"/>
    <w:rPr>
      <w:rFonts w:ascii="Tahoma" w:hAnsi="Tahoma" w:cs="Tahoma"/>
      <w:sz w:val="16"/>
      <w:szCs w:val="16"/>
    </w:rPr>
  </w:style>
  <w:style w:type="character" w:customStyle="1" w:styleId="BalonMetniChar">
    <w:name w:val="Balon Metni Char"/>
    <w:basedOn w:val="VarsaylanParagrafYazTipi"/>
    <w:link w:val="BalonMetni"/>
    <w:uiPriority w:val="99"/>
    <w:semiHidden/>
    <w:rsid w:val="00996A05"/>
    <w:rPr>
      <w:rFonts w:ascii="Tahoma" w:hAnsi="Tahoma" w:cs="Tahoma"/>
      <w:sz w:val="16"/>
      <w:szCs w:val="16"/>
    </w:rPr>
  </w:style>
  <w:style w:type="character" w:styleId="Kpr">
    <w:name w:val="Hyperlink"/>
    <w:basedOn w:val="VarsaylanParagrafYazTipi"/>
    <w:uiPriority w:val="99"/>
    <w:unhideWhenUsed/>
    <w:rsid w:val="00A704ED"/>
    <w:rPr>
      <w:color w:val="0000FF" w:themeColor="hyperlink"/>
      <w:u w:val="single"/>
    </w:rPr>
  </w:style>
  <w:style w:type="paragraph" w:styleId="stBilgi">
    <w:name w:val="header"/>
    <w:basedOn w:val="Normal"/>
    <w:link w:val="stBilgiChar"/>
    <w:uiPriority w:val="99"/>
    <w:unhideWhenUsed/>
    <w:rsid w:val="0089736A"/>
    <w:pPr>
      <w:tabs>
        <w:tab w:val="center" w:pos="4536"/>
        <w:tab w:val="right" w:pos="9072"/>
      </w:tabs>
    </w:pPr>
  </w:style>
  <w:style w:type="character" w:customStyle="1" w:styleId="stBilgiChar">
    <w:name w:val="Üst Bilgi Char"/>
    <w:basedOn w:val="VarsaylanParagrafYazTipi"/>
    <w:link w:val="stBilgi"/>
    <w:uiPriority w:val="99"/>
    <w:rsid w:val="0089736A"/>
    <w:rPr>
      <w:rFonts w:ascii="Times New Roman" w:hAnsi="Times New Roman"/>
      <w:sz w:val="24"/>
      <w:szCs w:val="24"/>
    </w:rPr>
  </w:style>
  <w:style w:type="paragraph" w:styleId="AltBilgi">
    <w:name w:val="footer"/>
    <w:basedOn w:val="Normal"/>
    <w:link w:val="AltBilgiChar"/>
    <w:uiPriority w:val="99"/>
    <w:unhideWhenUsed/>
    <w:rsid w:val="0089736A"/>
    <w:pPr>
      <w:tabs>
        <w:tab w:val="center" w:pos="4536"/>
        <w:tab w:val="right" w:pos="9072"/>
      </w:tabs>
    </w:pPr>
  </w:style>
  <w:style w:type="character" w:customStyle="1" w:styleId="AltBilgiChar">
    <w:name w:val="Alt Bilgi Char"/>
    <w:basedOn w:val="VarsaylanParagrafYazTipi"/>
    <w:link w:val="AltBilgi"/>
    <w:uiPriority w:val="99"/>
    <w:rsid w:val="0089736A"/>
    <w:rPr>
      <w:rFonts w:ascii="Times New Roman" w:hAnsi="Times New Roman"/>
      <w:sz w:val="24"/>
      <w:szCs w:val="24"/>
    </w:rPr>
  </w:style>
  <w:style w:type="paragraph" w:styleId="NormalWeb">
    <w:name w:val="Normal (Web)"/>
    <w:basedOn w:val="Normal"/>
    <w:uiPriority w:val="99"/>
    <w:semiHidden/>
    <w:unhideWhenUsed/>
    <w:rsid w:val="003540B3"/>
    <w:pPr>
      <w:widowControl/>
      <w:autoSpaceDE/>
      <w:autoSpaceDN/>
      <w:adjustRightInd/>
      <w:spacing w:before="100" w:beforeAutospacing="1" w:after="100" w:afterAutospacing="1"/>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oKlavuzu">
    <w:name w:val="Table Grid"/>
    <w:basedOn w:val="NormalTablo"/>
    <w:uiPriority w:val="59"/>
    <w:rsid w:val="005A2570"/>
    <w:pPr>
      <w:widowControl/>
    </w:pPr>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page/UcanSupurgeVAKFI" TargetMode="External"/><Relationship Id="rId3" Type="http://schemas.openxmlformats.org/officeDocument/2006/relationships/settings" Target="settings.xml"/><Relationship Id="rId7" Type="http://schemas.openxmlformats.org/officeDocument/2006/relationships/hyperlink" Target="mailto:info@ucansupurge.org.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ucansupurge.org.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nRO4VOGt6zyxCZsVc85NHKBCsw==">AMUW2mXluDx/Q2SYTuP96RRV3rCk85VvJeOUwekykwoOz4JG+WH+g1nOzIy51iyATQQ7MK6svCe3DL2vRw9neCqujg1fv7qLIsABiwsGuctnbtZ2UjTrC5BG0qA4BsswIClQoNRVNW99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374</Words>
  <Characters>2133</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erkan02</dc:creator>
  <cp:lastModifiedBy>BANU</cp:lastModifiedBy>
  <cp:revision>3</cp:revision>
  <cp:lastPrinted>2022-06-28T13:20:00Z</cp:lastPrinted>
  <dcterms:created xsi:type="dcterms:W3CDTF">2023-03-08T12:01:00Z</dcterms:created>
  <dcterms:modified xsi:type="dcterms:W3CDTF">2023-03-08T12:14:00Z</dcterms:modified>
</cp:coreProperties>
</file>